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F3B" w:rsidRPr="00734C75" w:rsidRDefault="00783F3B" w:rsidP="00783F3B">
      <w:pPr>
        <w:pStyle w:val="1"/>
        <w:tabs>
          <w:tab w:val="left" w:pos="4560"/>
          <w:tab w:val="center" w:pos="6093"/>
        </w:tabs>
        <w:ind w:left="2124" w:firstLine="708"/>
        <w:jc w:val="right"/>
        <w:rPr>
          <w:b/>
          <w:color w:val="FFFFFF"/>
          <w:sz w:val="22"/>
          <w:szCs w:val="22"/>
        </w:rPr>
      </w:pPr>
      <w:bookmarkStart w:id="0" w:name="bookmark3"/>
      <w:bookmarkStart w:id="1" w:name="_GoBack"/>
      <w:bookmarkEnd w:id="1"/>
      <w:r w:rsidRPr="00734C75">
        <w:rPr>
          <w:b/>
          <w:color w:val="FFFFFF"/>
          <w:sz w:val="22"/>
          <w:szCs w:val="22"/>
        </w:rPr>
        <w:t>КТ</w:t>
      </w:r>
    </w:p>
    <w:p w:rsidR="00794BFB" w:rsidRPr="003160CB" w:rsidRDefault="00724A79" w:rsidP="00794BFB">
      <w:pPr>
        <w:pStyle w:val="1"/>
        <w:tabs>
          <w:tab w:val="left" w:pos="4560"/>
          <w:tab w:val="center" w:pos="6093"/>
        </w:tabs>
        <w:ind w:left="2124" w:firstLine="708"/>
        <w:rPr>
          <w:sz w:val="22"/>
          <w:szCs w:val="22"/>
        </w:rPr>
      </w:pPr>
      <w:r w:rsidRPr="003160CB">
        <w:rPr>
          <w:sz w:val="22"/>
          <w:szCs w:val="22"/>
        </w:rPr>
        <w:t xml:space="preserve">                          </w:t>
      </w:r>
      <w:r w:rsidR="00632BC4" w:rsidRPr="003160CB">
        <w:rPr>
          <w:noProof/>
          <w:sz w:val="22"/>
          <w:szCs w:val="22"/>
          <w:lang w:val="ru-RU"/>
        </w:rPr>
        <w:drawing>
          <wp:inline distT="0" distB="0" distL="0" distR="0">
            <wp:extent cx="516890" cy="636270"/>
            <wp:effectExtent l="0" t="0" r="0" b="0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36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4BFB" w:rsidRPr="003160CB" w:rsidRDefault="00794BFB" w:rsidP="00794BFB">
      <w:pPr>
        <w:pStyle w:val="a3"/>
        <w:jc w:val="center"/>
        <w:rPr>
          <w:b/>
          <w:color w:val="FF0000"/>
          <w:sz w:val="22"/>
          <w:szCs w:val="22"/>
        </w:rPr>
      </w:pPr>
      <w:r w:rsidRPr="003160CB">
        <w:rPr>
          <w:b/>
          <w:sz w:val="22"/>
          <w:szCs w:val="22"/>
        </w:rPr>
        <w:t xml:space="preserve">                                           БУЧАНСЬКА     МІСЬКА     РАДА                        </w:t>
      </w:r>
      <w:r w:rsidRPr="003160CB">
        <w:rPr>
          <w:color w:val="FFFFFF"/>
          <w:sz w:val="22"/>
          <w:szCs w:val="22"/>
        </w:rPr>
        <w:t>ПРОЕКТ</w:t>
      </w:r>
    </w:p>
    <w:p w:rsidR="00794BFB" w:rsidRPr="003160CB" w:rsidRDefault="00794BFB" w:rsidP="00794BFB">
      <w:pPr>
        <w:pStyle w:val="2"/>
        <w:pBdr>
          <w:bottom w:val="single" w:sz="12" w:space="1" w:color="auto"/>
        </w:pBdr>
        <w:rPr>
          <w:sz w:val="22"/>
          <w:szCs w:val="22"/>
        </w:rPr>
      </w:pPr>
      <w:r w:rsidRPr="003160CB">
        <w:rPr>
          <w:sz w:val="22"/>
          <w:szCs w:val="22"/>
        </w:rPr>
        <w:t>КИЇВСЬКОЇ  ОБЛАСТІ</w:t>
      </w:r>
    </w:p>
    <w:p w:rsidR="00582B97" w:rsidRDefault="00D55730" w:rsidP="00582B97">
      <w:pPr>
        <w:pStyle w:val="9"/>
        <w:rPr>
          <w:b/>
          <w:sz w:val="22"/>
          <w:szCs w:val="22"/>
        </w:rPr>
      </w:pPr>
      <w:r>
        <w:rPr>
          <w:b/>
          <w:sz w:val="22"/>
          <w:szCs w:val="22"/>
        </w:rPr>
        <w:t>СІМДЕСЯТ ДРУГА</w:t>
      </w:r>
      <w:r w:rsidR="000D30D1" w:rsidRPr="003160CB">
        <w:rPr>
          <w:b/>
          <w:sz w:val="22"/>
          <w:szCs w:val="22"/>
        </w:rPr>
        <w:t xml:space="preserve"> СЕСІЯ </w:t>
      </w:r>
      <w:r w:rsidR="002B5FA7" w:rsidRPr="003160CB">
        <w:rPr>
          <w:b/>
          <w:sz w:val="22"/>
          <w:szCs w:val="22"/>
        </w:rPr>
        <w:t>СЬОМОГО СКЛИКАННЯ</w:t>
      </w:r>
    </w:p>
    <w:p w:rsidR="00D55730" w:rsidRPr="00D55730" w:rsidRDefault="00D55730" w:rsidP="00D55730">
      <w:pPr>
        <w:jc w:val="center"/>
        <w:rPr>
          <w:sz w:val="24"/>
          <w:szCs w:val="24"/>
        </w:rPr>
      </w:pPr>
      <w:r w:rsidRPr="00D55730">
        <w:rPr>
          <w:sz w:val="24"/>
          <w:szCs w:val="24"/>
        </w:rPr>
        <w:t>(позачергова)</w:t>
      </w:r>
    </w:p>
    <w:p w:rsidR="003160CB" w:rsidRPr="00D55730" w:rsidRDefault="00794BFB" w:rsidP="00582B97">
      <w:pPr>
        <w:pStyle w:val="9"/>
        <w:rPr>
          <w:b/>
          <w:szCs w:val="24"/>
        </w:rPr>
      </w:pPr>
      <w:r w:rsidRPr="00D55730">
        <w:rPr>
          <w:b/>
          <w:szCs w:val="24"/>
        </w:rPr>
        <w:t xml:space="preserve"> </w:t>
      </w:r>
    </w:p>
    <w:p w:rsidR="00794BFB" w:rsidRPr="003160CB" w:rsidRDefault="00794BFB" w:rsidP="00222E02">
      <w:pPr>
        <w:jc w:val="center"/>
        <w:rPr>
          <w:b/>
          <w:sz w:val="22"/>
          <w:szCs w:val="22"/>
        </w:rPr>
      </w:pPr>
      <w:r w:rsidRPr="003160CB">
        <w:rPr>
          <w:b/>
          <w:sz w:val="22"/>
          <w:szCs w:val="22"/>
        </w:rPr>
        <w:t xml:space="preserve"> </w:t>
      </w:r>
      <w:r w:rsidR="00222E02" w:rsidRPr="003160CB">
        <w:rPr>
          <w:b/>
          <w:sz w:val="22"/>
          <w:szCs w:val="22"/>
        </w:rPr>
        <w:t xml:space="preserve">Р  І  Ш  Е  Н  Н  Я    </w:t>
      </w:r>
    </w:p>
    <w:p w:rsidR="00BC1F94" w:rsidRDefault="00BC1F94" w:rsidP="00335691">
      <w:pPr>
        <w:pStyle w:val="3"/>
        <w:tabs>
          <w:tab w:val="left" w:pos="8931"/>
        </w:tabs>
        <w:jc w:val="left"/>
        <w:rPr>
          <w:sz w:val="22"/>
          <w:szCs w:val="22"/>
        </w:rPr>
      </w:pPr>
    </w:p>
    <w:p w:rsidR="00794BFB" w:rsidRPr="003160CB" w:rsidRDefault="00794BFB" w:rsidP="00335691">
      <w:pPr>
        <w:pStyle w:val="3"/>
        <w:tabs>
          <w:tab w:val="left" w:pos="8931"/>
        </w:tabs>
        <w:jc w:val="left"/>
        <w:rPr>
          <w:bCs/>
          <w:sz w:val="22"/>
          <w:szCs w:val="22"/>
        </w:rPr>
      </w:pPr>
      <w:r w:rsidRPr="00783F3B">
        <w:rPr>
          <w:sz w:val="22"/>
          <w:szCs w:val="22"/>
        </w:rPr>
        <w:t>«</w:t>
      </w:r>
      <w:r w:rsidR="00D55730">
        <w:rPr>
          <w:sz w:val="22"/>
          <w:szCs w:val="22"/>
        </w:rPr>
        <w:t xml:space="preserve"> 27</w:t>
      </w:r>
      <w:r w:rsidR="00C676F5">
        <w:rPr>
          <w:sz w:val="22"/>
          <w:szCs w:val="22"/>
        </w:rPr>
        <w:t xml:space="preserve"> </w:t>
      </w:r>
      <w:r w:rsidRPr="00783F3B">
        <w:rPr>
          <w:sz w:val="22"/>
          <w:szCs w:val="22"/>
        </w:rPr>
        <w:t xml:space="preserve">» </w:t>
      </w:r>
      <w:r w:rsidR="003B2A34">
        <w:rPr>
          <w:sz w:val="22"/>
          <w:szCs w:val="22"/>
        </w:rPr>
        <w:t xml:space="preserve"> грудня</w:t>
      </w:r>
      <w:r w:rsidR="00240ED7" w:rsidRPr="00783F3B">
        <w:rPr>
          <w:sz w:val="22"/>
          <w:szCs w:val="22"/>
        </w:rPr>
        <w:t xml:space="preserve"> </w:t>
      </w:r>
      <w:r w:rsidRPr="00783F3B">
        <w:rPr>
          <w:sz w:val="22"/>
          <w:szCs w:val="22"/>
        </w:rPr>
        <w:t>201</w:t>
      </w:r>
      <w:r w:rsidR="00240ED7" w:rsidRPr="00783F3B">
        <w:rPr>
          <w:sz w:val="22"/>
          <w:szCs w:val="22"/>
        </w:rPr>
        <w:t>9</w:t>
      </w:r>
      <w:r w:rsidRPr="003160CB">
        <w:rPr>
          <w:sz w:val="22"/>
          <w:szCs w:val="22"/>
        </w:rPr>
        <w:t xml:space="preserve"> року</w:t>
      </w:r>
      <w:r w:rsidRPr="003160CB">
        <w:rPr>
          <w:sz w:val="22"/>
          <w:szCs w:val="22"/>
        </w:rPr>
        <w:tab/>
      </w:r>
      <w:r w:rsidR="00335691" w:rsidRPr="003160CB">
        <w:rPr>
          <w:sz w:val="22"/>
          <w:szCs w:val="22"/>
        </w:rPr>
        <w:t xml:space="preserve">                             </w:t>
      </w:r>
      <w:r w:rsidR="00504049" w:rsidRPr="003160CB">
        <w:rPr>
          <w:bCs/>
          <w:sz w:val="22"/>
          <w:szCs w:val="22"/>
        </w:rPr>
        <w:t>№</w:t>
      </w:r>
      <w:r w:rsidR="00B245DC" w:rsidRPr="00B245DC">
        <w:rPr>
          <w:bCs/>
          <w:sz w:val="22"/>
          <w:szCs w:val="22"/>
          <w:lang w:val="ru-RU"/>
        </w:rPr>
        <w:t>4463</w:t>
      </w:r>
      <w:r w:rsidR="00335691" w:rsidRPr="00382416">
        <w:rPr>
          <w:bCs/>
          <w:color w:val="000000"/>
          <w:sz w:val="22"/>
          <w:szCs w:val="22"/>
        </w:rPr>
        <w:t xml:space="preserve"> </w:t>
      </w:r>
      <w:r w:rsidR="005F1D59">
        <w:rPr>
          <w:bCs/>
          <w:sz w:val="22"/>
          <w:szCs w:val="22"/>
        </w:rPr>
        <w:t>-</w:t>
      </w:r>
      <w:r w:rsidR="003122AE">
        <w:rPr>
          <w:bCs/>
          <w:sz w:val="22"/>
          <w:szCs w:val="22"/>
        </w:rPr>
        <w:t xml:space="preserve"> </w:t>
      </w:r>
      <w:r w:rsidR="003B2A34">
        <w:rPr>
          <w:bCs/>
          <w:sz w:val="22"/>
          <w:szCs w:val="22"/>
        </w:rPr>
        <w:t>7</w:t>
      </w:r>
      <w:r w:rsidR="00D55730">
        <w:rPr>
          <w:bCs/>
          <w:sz w:val="22"/>
          <w:szCs w:val="22"/>
        </w:rPr>
        <w:t>2</w:t>
      </w:r>
      <w:r w:rsidR="003122AE">
        <w:rPr>
          <w:bCs/>
          <w:sz w:val="22"/>
          <w:szCs w:val="22"/>
        </w:rPr>
        <w:t xml:space="preserve"> </w:t>
      </w:r>
      <w:r w:rsidRPr="003160CB">
        <w:rPr>
          <w:bCs/>
          <w:sz w:val="22"/>
          <w:szCs w:val="22"/>
        </w:rPr>
        <w:t>-VII</w:t>
      </w:r>
    </w:p>
    <w:p w:rsidR="00794BFB" w:rsidRPr="003160CB" w:rsidRDefault="00794BFB" w:rsidP="00794BFB">
      <w:pPr>
        <w:rPr>
          <w:sz w:val="22"/>
          <w:szCs w:val="22"/>
        </w:rPr>
      </w:pPr>
    </w:p>
    <w:bookmarkEnd w:id="0"/>
    <w:p w:rsidR="00595C8D" w:rsidRPr="00595C8D" w:rsidRDefault="00595C8D" w:rsidP="00595C8D">
      <w:pPr>
        <w:keepNext/>
        <w:keepLines/>
        <w:ind w:left="23" w:right="23"/>
        <w:outlineLvl w:val="1"/>
        <w:rPr>
          <w:rFonts w:eastAsia="Calibri"/>
          <w:b/>
          <w:sz w:val="24"/>
          <w:szCs w:val="24"/>
        </w:rPr>
      </w:pPr>
      <w:r w:rsidRPr="00595C8D">
        <w:rPr>
          <w:rFonts w:eastAsia="Calibri"/>
          <w:b/>
          <w:sz w:val="24"/>
          <w:szCs w:val="24"/>
        </w:rPr>
        <w:t xml:space="preserve">Про зменшення розміру пайової </w:t>
      </w:r>
    </w:p>
    <w:p w:rsidR="00595C8D" w:rsidRPr="00595C8D" w:rsidRDefault="00595C8D" w:rsidP="00595C8D">
      <w:pPr>
        <w:keepNext/>
        <w:keepLines/>
        <w:ind w:left="23" w:right="23"/>
        <w:outlineLvl w:val="1"/>
        <w:rPr>
          <w:rFonts w:eastAsia="Calibri"/>
          <w:b/>
          <w:sz w:val="24"/>
          <w:szCs w:val="24"/>
        </w:rPr>
      </w:pPr>
      <w:r w:rsidRPr="00595C8D">
        <w:rPr>
          <w:rFonts w:eastAsia="Calibri"/>
          <w:b/>
          <w:sz w:val="24"/>
          <w:szCs w:val="24"/>
        </w:rPr>
        <w:t xml:space="preserve">участі у розвиток інфраструктури </w:t>
      </w:r>
    </w:p>
    <w:p w:rsidR="00595C8D" w:rsidRPr="00595C8D" w:rsidRDefault="00595C8D" w:rsidP="00595C8D">
      <w:pPr>
        <w:keepNext/>
        <w:keepLines/>
        <w:ind w:left="23" w:right="23"/>
        <w:outlineLvl w:val="1"/>
        <w:rPr>
          <w:rFonts w:eastAsia="Calibri"/>
          <w:b/>
          <w:sz w:val="24"/>
          <w:szCs w:val="24"/>
        </w:rPr>
      </w:pPr>
      <w:r w:rsidRPr="00595C8D">
        <w:rPr>
          <w:rFonts w:eastAsia="Calibri"/>
          <w:b/>
          <w:sz w:val="24"/>
          <w:szCs w:val="24"/>
        </w:rPr>
        <w:t>м. Буча  гр. Пічугіній К.О.</w:t>
      </w:r>
    </w:p>
    <w:p w:rsidR="00595C8D" w:rsidRPr="00595C8D" w:rsidRDefault="00595C8D" w:rsidP="00595C8D">
      <w:pPr>
        <w:ind w:firstLine="709"/>
        <w:jc w:val="both"/>
        <w:rPr>
          <w:bCs/>
          <w:sz w:val="22"/>
          <w:szCs w:val="22"/>
        </w:rPr>
      </w:pPr>
    </w:p>
    <w:p w:rsidR="00595C8D" w:rsidRDefault="00595C8D" w:rsidP="00595C8D">
      <w:pPr>
        <w:ind w:firstLine="709"/>
        <w:jc w:val="both"/>
        <w:rPr>
          <w:bCs/>
          <w:sz w:val="24"/>
          <w:szCs w:val="24"/>
        </w:rPr>
      </w:pPr>
      <w:r w:rsidRPr="00595C8D">
        <w:rPr>
          <w:bCs/>
          <w:sz w:val="24"/>
          <w:szCs w:val="24"/>
        </w:rPr>
        <w:t xml:space="preserve">Розглянувши заяву гр. Пічугіної К.О. щодо зменшення </w:t>
      </w:r>
      <w:r w:rsidRPr="00A70552">
        <w:rPr>
          <w:bCs/>
          <w:sz w:val="24"/>
          <w:szCs w:val="24"/>
        </w:rPr>
        <w:t>розміру пайової участі у розвитку</w:t>
      </w:r>
      <w:r w:rsidRPr="00595C8D">
        <w:rPr>
          <w:bCs/>
          <w:sz w:val="24"/>
          <w:szCs w:val="24"/>
        </w:rPr>
        <w:t xml:space="preserve"> інфраструктури міста Буча у зв'язку із фін</w:t>
      </w:r>
      <w:r w:rsidRPr="00A70552">
        <w:rPr>
          <w:bCs/>
          <w:sz w:val="24"/>
          <w:szCs w:val="24"/>
        </w:rPr>
        <w:t xml:space="preserve">ансуванням останньою робіт з капітального </w:t>
      </w:r>
      <w:r w:rsidRPr="00595C8D">
        <w:rPr>
          <w:bCs/>
          <w:sz w:val="24"/>
          <w:szCs w:val="24"/>
        </w:rPr>
        <w:t>ремонту дороги комунальної вл</w:t>
      </w:r>
      <w:r w:rsidRPr="00A70552">
        <w:rPr>
          <w:bCs/>
          <w:sz w:val="24"/>
          <w:szCs w:val="24"/>
        </w:rPr>
        <w:t>асності по вул. Вишневій від № 60 до № 78</w:t>
      </w:r>
      <w:r w:rsidRPr="00595C8D">
        <w:rPr>
          <w:bCs/>
          <w:sz w:val="24"/>
          <w:szCs w:val="24"/>
        </w:rPr>
        <w:t xml:space="preserve"> в м. Буча Київської області</w:t>
      </w:r>
      <w:r w:rsidRPr="00A70552">
        <w:rPr>
          <w:bCs/>
          <w:sz w:val="24"/>
          <w:szCs w:val="24"/>
        </w:rPr>
        <w:t xml:space="preserve"> та фінансування робіт з реконструкції приміщень 1-го поверху під влаштування міської бібліотеки по вул. Енергетиків, 2 у м. Буча Київської обл</w:t>
      </w:r>
      <w:r w:rsidRPr="00595C8D">
        <w:rPr>
          <w:bCs/>
          <w:sz w:val="24"/>
          <w:szCs w:val="24"/>
        </w:rPr>
        <w:t xml:space="preserve">, </w:t>
      </w:r>
      <w:r w:rsidRPr="00595C8D">
        <w:rPr>
          <w:bCs/>
          <w:color w:val="000000"/>
          <w:sz w:val="24"/>
          <w:szCs w:val="24"/>
        </w:rPr>
        <w:t>враховуючи договори про пайову участь у розвиток</w:t>
      </w:r>
      <w:r w:rsidRPr="00595C8D">
        <w:rPr>
          <w:bCs/>
          <w:sz w:val="24"/>
          <w:szCs w:val="24"/>
        </w:rPr>
        <w:t xml:space="preserve"> інфраструктури м. Буча</w:t>
      </w:r>
      <w:r w:rsidRPr="00595C8D">
        <w:rPr>
          <w:bCs/>
          <w:color w:val="000000"/>
          <w:sz w:val="24"/>
          <w:szCs w:val="24"/>
        </w:rPr>
        <w:t xml:space="preserve">: № </w:t>
      </w:r>
      <w:r w:rsidRPr="00A70552">
        <w:rPr>
          <w:bCs/>
          <w:color w:val="000000"/>
          <w:sz w:val="24"/>
          <w:szCs w:val="24"/>
        </w:rPr>
        <w:t>185</w:t>
      </w:r>
      <w:r w:rsidRPr="00595C8D">
        <w:rPr>
          <w:bCs/>
          <w:color w:val="000000"/>
          <w:sz w:val="24"/>
          <w:szCs w:val="24"/>
        </w:rPr>
        <w:t xml:space="preserve"> від 21.02.2017</w:t>
      </w:r>
      <w:r w:rsidRPr="00A70552">
        <w:rPr>
          <w:bCs/>
          <w:color w:val="000000"/>
          <w:sz w:val="24"/>
          <w:szCs w:val="24"/>
        </w:rPr>
        <w:t xml:space="preserve"> та № 186 від 21.02.17</w:t>
      </w:r>
      <w:r w:rsidRPr="00595C8D">
        <w:rPr>
          <w:bCs/>
          <w:color w:val="000000"/>
          <w:sz w:val="24"/>
          <w:szCs w:val="24"/>
        </w:rPr>
        <w:t>, укладеного між Бучанською міською радою та Пічугіною К.О., надані акти приймання виконаних робіт, довідки про вартість виконаних робіт, перевірені КП «Бучабудзамовник», службо</w:t>
      </w:r>
      <w:r w:rsidRPr="00A70552">
        <w:rPr>
          <w:bCs/>
          <w:color w:val="000000"/>
          <w:sz w:val="24"/>
          <w:szCs w:val="24"/>
        </w:rPr>
        <w:t>ву записку КП «Бучабудзамовник»</w:t>
      </w:r>
      <w:r w:rsidRPr="00595C8D">
        <w:rPr>
          <w:bCs/>
          <w:color w:val="000000"/>
          <w:sz w:val="24"/>
          <w:szCs w:val="24"/>
        </w:rPr>
        <w:t>, враховуючи ст.</w:t>
      </w:r>
      <w:r w:rsidRPr="00A70552">
        <w:rPr>
          <w:bCs/>
          <w:color w:val="000000"/>
          <w:sz w:val="24"/>
          <w:szCs w:val="24"/>
        </w:rPr>
        <w:t xml:space="preserve"> 30,</w:t>
      </w:r>
      <w:r w:rsidRPr="00595C8D">
        <w:rPr>
          <w:bCs/>
          <w:color w:val="000000"/>
          <w:sz w:val="24"/>
          <w:szCs w:val="24"/>
        </w:rPr>
        <w:t xml:space="preserve"> 40 Закону України «</w:t>
      </w:r>
      <w:r w:rsidRPr="00595C8D">
        <w:rPr>
          <w:bCs/>
          <w:sz w:val="24"/>
          <w:szCs w:val="24"/>
        </w:rPr>
        <w:t>Про регулювання містобудівної діяльності», п. 5.5. Порядку сплати пайової участі замовника у розвитку інфраструктури м. Буча», затвердженим рішенням Бучанської міської ради № 609-23</w:t>
      </w:r>
      <w:r w:rsidR="00211258" w:rsidRPr="00A70552">
        <w:rPr>
          <w:bCs/>
          <w:sz w:val="24"/>
          <w:szCs w:val="24"/>
        </w:rPr>
        <w:t>-</w:t>
      </w:r>
      <w:r w:rsidR="00211258" w:rsidRPr="00A70552">
        <w:rPr>
          <w:bCs/>
          <w:sz w:val="24"/>
          <w:szCs w:val="24"/>
          <w:lang w:val="en-US"/>
        </w:rPr>
        <w:t>VI</w:t>
      </w:r>
      <w:r w:rsidRPr="00595C8D">
        <w:rPr>
          <w:bCs/>
          <w:sz w:val="24"/>
          <w:szCs w:val="24"/>
        </w:rPr>
        <w:t xml:space="preserve"> від 29.03.2012 р. зі змінами, керуючись Законом України «Про місцеве самоврядування в Україні» міська рада, - </w:t>
      </w:r>
    </w:p>
    <w:p w:rsidR="00A70552" w:rsidRPr="00595C8D" w:rsidRDefault="00A70552" w:rsidP="00595C8D">
      <w:pPr>
        <w:ind w:firstLine="709"/>
        <w:jc w:val="both"/>
        <w:rPr>
          <w:bCs/>
          <w:sz w:val="24"/>
          <w:szCs w:val="24"/>
        </w:rPr>
      </w:pPr>
    </w:p>
    <w:p w:rsidR="00595C8D" w:rsidRDefault="00595C8D" w:rsidP="00595C8D">
      <w:pPr>
        <w:ind w:firstLine="709"/>
        <w:jc w:val="both"/>
        <w:rPr>
          <w:b/>
          <w:sz w:val="24"/>
          <w:szCs w:val="24"/>
        </w:rPr>
      </w:pPr>
      <w:r w:rsidRPr="00595C8D">
        <w:rPr>
          <w:b/>
          <w:sz w:val="24"/>
          <w:szCs w:val="24"/>
        </w:rPr>
        <w:t>ВИРІШИЛА:</w:t>
      </w:r>
    </w:p>
    <w:p w:rsidR="00A70552" w:rsidRPr="00595C8D" w:rsidRDefault="00A70552" w:rsidP="00595C8D">
      <w:pPr>
        <w:ind w:firstLine="709"/>
        <w:jc w:val="both"/>
        <w:rPr>
          <w:bCs/>
          <w:sz w:val="24"/>
          <w:szCs w:val="24"/>
        </w:rPr>
      </w:pPr>
    </w:p>
    <w:p w:rsidR="00211258" w:rsidRPr="00A70552" w:rsidRDefault="00595C8D" w:rsidP="00595C8D">
      <w:pPr>
        <w:tabs>
          <w:tab w:val="left" w:pos="6015"/>
        </w:tabs>
        <w:ind w:firstLine="1069"/>
        <w:jc w:val="both"/>
        <w:rPr>
          <w:bCs/>
          <w:sz w:val="24"/>
          <w:szCs w:val="24"/>
        </w:rPr>
      </w:pPr>
      <w:r w:rsidRPr="00595C8D">
        <w:rPr>
          <w:rFonts w:eastAsia="Calibri"/>
          <w:sz w:val="24"/>
          <w:szCs w:val="24"/>
        </w:rPr>
        <w:t xml:space="preserve">1. Зменшити розмір пайової участі фізичній особі Пічугіній К.О., на загальну суму </w:t>
      </w:r>
      <w:r w:rsidR="00211258" w:rsidRPr="00A70552">
        <w:rPr>
          <w:rFonts w:eastAsia="Calibri"/>
          <w:b/>
          <w:sz w:val="24"/>
          <w:szCs w:val="24"/>
        </w:rPr>
        <w:t>4 188 186</w:t>
      </w:r>
      <w:r w:rsidR="00211258" w:rsidRPr="00A70552">
        <w:rPr>
          <w:rFonts w:eastAsia="Calibri"/>
          <w:sz w:val="24"/>
          <w:szCs w:val="24"/>
        </w:rPr>
        <w:t xml:space="preserve"> </w:t>
      </w:r>
      <w:r w:rsidRPr="00595C8D">
        <w:rPr>
          <w:rFonts w:eastAsia="Calibri"/>
          <w:sz w:val="24"/>
          <w:szCs w:val="24"/>
        </w:rPr>
        <w:t>(</w:t>
      </w:r>
      <w:r w:rsidR="00211258" w:rsidRPr="00A70552">
        <w:rPr>
          <w:rFonts w:eastAsia="Calibri"/>
          <w:sz w:val="24"/>
          <w:szCs w:val="24"/>
        </w:rPr>
        <w:t>чотири мільйони сто вісімдесят вісім тисяч сто вісімдесят шість</w:t>
      </w:r>
      <w:r w:rsidRPr="00595C8D">
        <w:rPr>
          <w:rFonts w:eastAsia="Calibri"/>
          <w:sz w:val="24"/>
          <w:szCs w:val="24"/>
        </w:rPr>
        <w:t>) грн</w:t>
      </w:r>
      <w:r w:rsidR="0017161C">
        <w:rPr>
          <w:rFonts w:eastAsia="Calibri"/>
          <w:sz w:val="24"/>
          <w:szCs w:val="24"/>
        </w:rPr>
        <w:t>.</w:t>
      </w:r>
      <w:r w:rsidRPr="00595C8D">
        <w:rPr>
          <w:rFonts w:eastAsia="Calibri"/>
          <w:bCs/>
          <w:color w:val="000000"/>
          <w:sz w:val="24"/>
          <w:szCs w:val="24"/>
        </w:rPr>
        <w:t xml:space="preserve"> </w:t>
      </w:r>
      <w:r w:rsidRPr="00595C8D">
        <w:rPr>
          <w:rFonts w:eastAsia="Calibri"/>
          <w:bCs/>
          <w:sz w:val="24"/>
          <w:szCs w:val="24"/>
        </w:rPr>
        <w:t>у зв'язку із фінансуванням останньою робіт</w:t>
      </w:r>
      <w:r w:rsidR="00211258" w:rsidRPr="00A70552">
        <w:rPr>
          <w:bCs/>
          <w:sz w:val="24"/>
          <w:szCs w:val="24"/>
        </w:rPr>
        <w:t xml:space="preserve"> з капітального </w:t>
      </w:r>
      <w:r w:rsidR="00211258" w:rsidRPr="00595C8D">
        <w:rPr>
          <w:bCs/>
          <w:sz w:val="24"/>
          <w:szCs w:val="24"/>
        </w:rPr>
        <w:t>ремонту дороги комунальної вл</w:t>
      </w:r>
      <w:r w:rsidR="00211258" w:rsidRPr="00A70552">
        <w:rPr>
          <w:bCs/>
          <w:sz w:val="24"/>
          <w:szCs w:val="24"/>
        </w:rPr>
        <w:t>асності по вул. Вишневій від № 60 до № 78</w:t>
      </w:r>
      <w:r w:rsidR="00211258" w:rsidRPr="00595C8D">
        <w:rPr>
          <w:bCs/>
          <w:sz w:val="24"/>
          <w:szCs w:val="24"/>
        </w:rPr>
        <w:t xml:space="preserve"> в м. Буча Київської області</w:t>
      </w:r>
      <w:r w:rsidR="00211258" w:rsidRPr="00A70552">
        <w:rPr>
          <w:bCs/>
          <w:sz w:val="24"/>
          <w:szCs w:val="24"/>
        </w:rPr>
        <w:t xml:space="preserve"> та фінансування робіт з реконструкції приміщень 1-го поверху під влаштування міської бібліотеки по вул. Енергетиків, 2 у м. Буча Київської обл</w:t>
      </w:r>
      <w:r w:rsidR="0017161C">
        <w:rPr>
          <w:bCs/>
          <w:sz w:val="24"/>
          <w:szCs w:val="24"/>
        </w:rPr>
        <w:t xml:space="preserve">, а саме: 1 999 214 (один мільйон дев’ятсот дев’яносто дев’ять тисяч двісті чотирнадцять) грн. за договором пайової участі № 185 </w:t>
      </w:r>
      <w:r w:rsidR="0017161C" w:rsidRPr="00595C8D">
        <w:rPr>
          <w:bCs/>
          <w:color w:val="000000"/>
          <w:sz w:val="24"/>
          <w:szCs w:val="24"/>
        </w:rPr>
        <w:t>від 21.02.2017</w:t>
      </w:r>
      <w:r w:rsidR="0017161C">
        <w:rPr>
          <w:bCs/>
          <w:color w:val="000000"/>
          <w:sz w:val="24"/>
          <w:szCs w:val="24"/>
        </w:rPr>
        <w:t xml:space="preserve"> року та 2 188 972 (два мільйони сто вісімдесят вісім тисяч дев’ятсот сімдесят дві) грн. за договором пайової участі </w:t>
      </w:r>
      <w:r w:rsidR="0017161C" w:rsidRPr="00A70552">
        <w:rPr>
          <w:bCs/>
          <w:color w:val="000000"/>
          <w:sz w:val="24"/>
          <w:szCs w:val="24"/>
        </w:rPr>
        <w:t>№ 186 від 21.02.17</w:t>
      </w:r>
    </w:p>
    <w:p w:rsidR="00A91330" w:rsidRPr="00A70552" w:rsidRDefault="00A91330" w:rsidP="00A91330">
      <w:pPr>
        <w:tabs>
          <w:tab w:val="left" w:pos="6015"/>
        </w:tabs>
        <w:ind w:firstLine="1069"/>
        <w:jc w:val="both"/>
        <w:rPr>
          <w:rFonts w:eastAsia="Calibri"/>
          <w:color w:val="000000"/>
          <w:sz w:val="24"/>
          <w:szCs w:val="24"/>
        </w:rPr>
      </w:pPr>
      <w:r w:rsidRPr="00A70552">
        <w:rPr>
          <w:rFonts w:eastAsia="Calibri"/>
          <w:bCs/>
          <w:sz w:val="24"/>
          <w:szCs w:val="24"/>
        </w:rPr>
        <w:t>2.</w:t>
      </w:r>
      <w:r w:rsidR="00595C8D" w:rsidRPr="00595C8D">
        <w:rPr>
          <w:rFonts w:eastAsia="Calibri"/>
          <w:bCs/>
          <w:sz w:val="24"/>
          <w:szCs w:val="24"/>
        </w:rPr>
        <w:t xml:space="preserve">  </w:t>
      </w:r>
      <w:r w:rsidR="00595C8D" w:rsidRPr="00595C8D">
        <w:rPr>
          <w:rFonts w:eastAsia="Calibri"/>
          <w:sz w:val="24"/>
          <w:szCs w:val="24"/>
        </w:rPr>
        <w:t xml:space="preserve">Прийняти до комунальної власності територіальної громади м. Буча вартість та результат виконаних </w:t>
      </w:r>
      <w:r w:rsidR="00595C8D" w:rsidRPr="00595C8D">
        <w:rPr>
          <w:rFonts w:eastAsia="Calibri"/>
          <w:bCs/>
          <w:sz w:val="24"/>
          <w:szCs w:val="24"/>
        </w:rPr>
        <w:t xml:space="preserve">робіт </w:t>
      </w:r>
      <w:r w:rsidRPr="00A70552">
        <w:rPr>
          <w:rFonts w:eastAsia="Calibri"/>
          <w:bCs/>
          <w:sz w:val="24"/>
          <w:szCs w:val="24"/>
        </w:rPr>
        <w:t>понесених Пічугіною К.О.</w:t>
      </w:r>
      <w:r w:rsidRPr="00595C8D">
        <w:rPr>
          <w:rFonts w:eastAsia="Calibri"/>
          <w:bCs/>
          <w:sz w:val="24"/>
          <w:szCs w:val="24"/>
        </w:rPr>
        <w:t xml:space="preserve"> </w:t>
      </w:r>
      <w:r w:rsidRPr="00A70552">
        <w:rPr>
          <w:rFonts w:eastAsia="Calibri"/>
          <w:bCs/>
          <w:sz w:val="24"/>
          <w:szCs w:val="24"/>
        </w:rPr>
        <w:t>у зв’язку з фінансуванням</w:t>
      </w:r>
      <w:r w:rsidRPr="00595C8D">
        <w:rPr>
          <w:rFonts w:eastAsia="Calibri"/>
          <w:bCs/>
          <w:sz w:val="24"/>
          <w:szCs w:val="24"/>
        </w:rPr>
        <w:t xml:space="preserve"> робіт</w:t>
      </w:r>
      <w:r w:rsidRPr="00A70552">
        <w:rPr>
          <w:bCs/>
          <w:sz w:val="24"/>
          <w:szCs w:val="24"/>
        </w:rPr>
        <w:t xml:space="preserve"> з капітального </w:t>
      </w:r>
      <w:r w:rsidRPr="00595C8D">
        <w:rPr>
          <w:bCs/>
          <w:sz w:val="24"/>
          <w:szCs w:val="24"/>
        </w:rPr>
        <w:t>ремонту дороги комунальної вл</w:t>
      </w:r>
      <w:r w:rsidRPr="00A70552">
        <w:rPr>
          <w:bCs/>
          <w:sz w:val="24"/>
          <w:szCs w:val="24"/>
        </w:rPr>
        <w:t>асності по вул. Вишневій від № 60 до № 78</w:t>
      </w:r>
      <w:r w:rsidRPr="00595C8D">
        <w:rPr>
          <w:bCs/>
          <w:sz w:val="24"/>
          <w:szCs w:val="24"/>
        </w:rPr>
        <w:t xml:space="preserve"> в м. Буча Київської області</w:t>
      </w:r>
      <w:r w:rsidRPr="00A70552">
        <w:rPr>
          <w:bCs/>
          <w:sz w:val="24"/>
          <w:szCs w:val="24"/>
        </w:rPr>
        <w:t xml:space="preserve"> та фінансування робіт з реконструкції приміщень 1-го поверху під влаштування міської бібліотеки по вул. Енергетиків, 2 у м. Буча Київської обл.</w:t>
      </w:r>
      <w:r w:rsidR="00595C8D" w:rsidRPr="00595C8D">
        <w:rPr>
          <w:rFonts w:eastAsia="Calibri"/>
          <w:sz w:val="24"/>
          <w:szCs w:val="24"/>
        </w:rPr>
        <w:t xml:space="preserve"> </w:t>
      </w:r>
      <w:r w:rsidR="00595C8D" w:rsidRPr="00595C8D">
        <w:rPr>
          <w:rFonts w:eastAsia="Calibri"/>
          <w:color w:val="000000"/>
          <w:sz w:val="24"/>
          <w:szCs w:val="24"/>
        </w:rPr>
        <w:t>на баланс</w:t>
      </w:r>
      <w:r w:rsidRPr="00A70552">
        <w:rPr>
          <w:rFonts w:eastAsia="Calibri"/>
          <w:color w:val="000000"/>
          <w:sz w:val="24"/>
          <w:szCs w:val="24"/>
        </w:rPr>
        <w:t>:</w:t>
      </w:r>
    </w:p>
    <w:p w:rsidR="00595C8D" w:rsidRPr="00A70552" w:rsidRDefault="00A91330" w:rsidP="00A91330">
      <w:pPr>
        <w:tabs>
          <w:tab w:val="left" w:pos="6015"/>
        </w:tabs>
        <w:ind w:firstLine="1069"/>
        <w:jc w:val="both"/>
        <w:rPr>
          <w:rFonts w:eastAsia="Calibri"/>
          <w:color w:val="000000"/>
          <w:sz w:val="24"/>
          <w:szCs w:val="24"/>
        </w:rPr>
      </w:pPr>
      <w:r w:rsidRPr="00A70552">
        <w:rPr>
          <w:rFonts w:eastAsia="Calibri"/>
          <w:color w:val="000000"/>
          <w:sz w:val="24"/>
          <w:szCs w:val="24"/>
        </w:rPr>
        <w:t xml:space="preserve">- </w:t>
      </w:r>
      <w:r w:rsidR="00595C8D" w:rsidRPr="00595C8D">
        <w:rPr>
          <w:rFonts w:eastAsia="Calibri"/>
          <w:color w:val="000000"/>
          <w:sz w:val="24"/>
          <w:szCs w:val="24"/>
        </w:rPr>
        <w:t xml:space="preserve"> комунального підприємства </w:t>
      </w:r>
      <w:r w:rsidR="00595C8D" w:rsidRPr="00595C8D">
        <w:rPr>
          <w:rFonts w:eastAsia="Calibri"/>
          <w:bCs/>
          <w:color w:val="000000"/>
          <w:sz w:val="24"/>
          <w:szCs w:val="24"/>
        </w:rPr>
        <w:t xml:space="preserve"> «Бучанське УЖКГ»</w:t>
      </w:r>
      <w:r w:rsidR="003E1555" w:rsidRPr="00A70552">
        <w:rPr>
          <w:rFonts w:eastAsia="Calibri"/>
          <w:bCs/>
          <w:color w:val="000000"/>
          <w:sz w:val="24"/>
          <w:szCs w:val="24"/>
        </w:rPr>
        <w:t xml:space="preserve"> - витрати</w:t>
      </w:r>
      <w:r w:rsidRPr="00A70552">
        <w:rPr>
          <w:rFonts w:eastAsia="Calibri"/>
          <w:bCs/>
          <w:color w:val="000000"/>
          <w:sz w:val="24"/>
          <w:szCs w:val="24"/>
        </w:rPr>
        <w:t xml:space="preserve"> </w:t>
      </w:r>
      <w:r w:rsidRPr="00595C8D">
        <w:rPr>
          <w:rFonts w:eastAsia="Calibri"/>
          <w:bCs/>
          <w:sz w:val="24"/>
          <w:szCs w:val="24"/>
        </w:rPr>
        <w:t xml:space="preserve">у зв'язку із фінансуванням </w:t>
      </w:r>
      <w:r w:rsidR="00A70552">
        <w:rPr>
          <w:rFonts w:eastAsia="Calibri"/>
          <w:bCs/>
          <w:sz w:val="24"/>
          <w:szCs w:val="24"/>
        </w:rPr>
        <w:t>р</w:t>
      </w:r>
      <w:r w:rsidRPr="00595C8D">
        <w:rPr>
          <w:rFonts w:eastAsia="Calibri"/>
          <w:bCs/>
          <w:sz w:val="24"/>
          <w:szCs w:val="24"/>
        </w:rPr>
        <w:t>обіт</w:t>
      </w:r>
      <w:r w:rsidRPr="00A70552">
        <w:rPr>
          <w:bCs/>
          <w:sz w:val="24"/>
          <w:szCs w:val="24"/>
        </w:rPr>
        <w:t xml:space="preserve"> з капітального </w:t>
      </w:r>
      <w:r w:rsidRPr="00595C8D">
        <w:rPr>
          <w:bCs/>
          <w:sz w:val="24"/>
          <w:szCs w:val="24"/>
        </w:rPr>
        <w:t>ремонту дороги комунальної вл</w:t>
      </w:r>
      <w:r w:rsidRPr="00A70552">
        <w:rPr>
          <w:bCs/>
          <w:sz w:val="24"/>
          <w:szCs w:val="24"/>
        </w:rPr>
        <w:t>асності по вул. Вишневій від № 60 до № 78</w:t>
      </w:r>
      <w:r w:rsidRPr="00595C8D">
        <w:rPr>
          <w:bCs/>
          <w:sz w:val="24"/>
          <w:szCs w:val="24"/>
        </w:rPr>
        <w:t xml:space="preserve"> в м. Буча Київської області</w:t>
      </w:r>
      <w:r w:rsidRPr="00A70552">
        <w:rPr>
          <w:bCs/>
          <w:sz w:val="24"/>
          <w:szCs w:val="24"/>
        </w:rPr>
        <w:t xml:space="preserve"> </w:t>
      </w:r>
      <w:r w:rsidR="00595C8D" w:rsidRPr="00595C8D">
        <w:rPr>
          <w:rFonts w:eastAsia="Calibri"/>
          <w:color w:val="000000"/>
          <w:sz w:val="24"/>
          <w:szCs w:val="24"/>
        </w:rPr>
        <w:t>.</w:t>
      </w:r>
    </w:p>
    <w:p w:rsidR="00A91330" w:rsidRPr="00595C8D" w:rsidRDefault="00A91330" w:rsidP="00A91330">
      <w:pPr>
        <w:tabs>
          <w:tab w:val="left" w:pos="6015"/>
        </w:tabs>
        <w:ind w:firstLine="1069"/>
        <w:jc w:val="both"/>
        <w:rPr>
          <w:bCs/>
          <w:sz w:val="24"/>
          <w:szCs w:val="24"/>
        </w:rPr>
      </w:pPr>
      <w:r w:rsidRPr="00A70552">
        <w:rPr>
          <w:rFonts w:eastAsia="Calibri"/>
          <w:color w:val="000000"/>
          <w:sz w:val="24"/>
          <w:szCs w:val="24"/>
        </w:rPr>
        <w:t xml:space="preserve">- </w:t>
      </w:r>
      <w:r w:rsidR="003E1555" w:rsidRPr="00A70552">
        <w:rPr>
          <w:rFonts w:eastAsia="Calibri"/>
          <w:color w:val="000000"/>
          <w:sz w:val="24"/>
          <w:szCs w:val="24"/>
        </w:rPr>
        <w:t>в</w:t>
      </w:r>
      <w:r w:rsidR="003E1555" w:rsidRPr="00A70552">
        <w:rPr>
          <w:noProof/>
          <w:sz w:val="24"/>
          <w:szCs w:val="24"/>
        </w:rPr>
        <w:t xml:space="preserve">ідділу культури, національностей та релігій </w:t>
      </w:r>
      <w:r w:rsidR="00A70552">
        <w:rPr>
          <w:noProof/>
          <w:sz w:val="24"/>
          <w:szCs w:val="24"/>
        </w:rPr>
        <w:t xml:space="preserve">- </w:t>
      </w:r>
      <w:r w:rsidR="003E1555" w:rsidRPr="00A70552">
        <w:rPr>
          <w:rFonts w:eastAsia="Calibri"/>
          <w:bCs/>
          <w:color w:val="000000"/>
          <w:sz w:val="24"/>
          <w:szCs w:val="24"/>
        </w:rPr>
        <w:t xml:space="preserve">витрати </w:t>
      </w:r>
      <w:r w:rsidR="00A70552">
        <w:rPr>
          <w:rFonts w:eastAsia="Calibri"/>
          <w:bCs/>
          <w:color w:val="000000"/>
          <w:sz w:val="24"/>
          <w:szCs w:val="24"/>
        </w:rPr>
        <w:t xml:space="preserve">у зв’язку з </w:t>
      </w:r>
      <w:r w:rsidR="003E1555" w:rsidRPr="00A70552">
        <w:rPr>
          <w:bCs/>
          <w:sz w:val="24"/>
          <w:szCs w:val="24"/>
        </w:rPr>
        <w:t>фінансування</w:t>
      </w:r>
      <w:r w:rsidR="00A70552">
        <w:rPr>
          <w:bCs/>
          <w:sz w:val="24"/>
          <w:szCs w:val="24"/>
        </w:rPr>
        <w:t>м</w:t>
      </w:r>
      <w:r w:rsidR="003E1555" w:rsidRPr="00A70552">
        <w:rPr>
          <w:bCs/>
          <w:sz w:val="24"/>
          <w:szCs w:val="24"/>
        </w:rPr>
        <w:t xml:space="preserve"> робіт з реконструкції приміщень 1-го поверху під влаштування міської бібліотеки по вул. Енергетиків, 2 у м. Буча Київської обл.</w:t>
      </w:r>
    </w:p>
    <w:p w:rsidR="00595C8D" w:rsidRPr="00595C8D" w:rsidRDefault="00595C8D" w:rsidP="00595C8D">
      <w:pPr>
        <w:tabs>
          <w:tab w:val="left" w:pos="709"/>
        </w:tabs>
        <w:ind w:right="23"/>
        <w:jc w:val="both"/>
        <w:rPr>
          <w:rFonts w:eastAsia="Calibri"/>
          <w:sz w:val="24"/>
          <w:szCs w:val="24"/>
        </w:rPr>
      </w:pPr>
      <w:r w:rsidRPr="00595C8D">
        <w:rPr>
          <w:rFonts w:eastAsia="Calibri"/>
          <w:sz w:val="24"/>
          <w:szCs w:val="24"/>
        </w:rPr>
        <w:lastRenderedPageBreak/>
        <w:tab/>
        <w:t xml:space="preserve">     </w:t>
      </w:r>
      <w:r w:rsidR="003E1555" w:rsidRPr="00A70552">
        <w:rPr>
          <w:rFonts w:eastAsia="Calibri"/>
          <w:sz w:val="24"/>
          <w:szCs w:val="24"/>
        </w:rPr>
        <w:t xml:space="preserve">2.1 </w:t>
      </w:r>
      <w:r w:rsidRPr="00595C8D">
        <w:rPr>
          <w:rFonts w:eastAsia="Calibri"/>
          <w:sz w:val="24"/>
          <w:szCs w:val="24"/>
        </w:rPr>
        <w:t xml:space="preserve"> Для прийо</w:t>
      </w:r>
      <w:r w:rsidR="003E1555" w:rsidRPr="00A70552">
        <w:rPr>
          <w:rFonts w:eastAsia="Calibri"/>
          <w:sz w:val="24"/>
          <w:szCs w:val="24"/>
        </w:rPr>
        <w:t xml:space="preserve">му - передачі понесених витрат пов’язаних </w:t>
      </w:r>
      <w:r w:rsidR="003E1555" w:rsidRPr="00595C8D">
        <w:rPr>
          <w:rFonts w:eastAsia="Calibri"/>
          <w:bCs/>
          <w:sz w:val="24"/>
          <w:szCs w:val="24"/>
        </w:rPr>
        <w:t>із фінансуванням робіт</w:t>
      </w:r>
      <w:r w:rsidR="003E1555" w:rsidRPr="00A70552">
        <w:rPr>
          <w:bCs/>
          <w:sz w:val="24"/>
          <w:szCs w:val="24"/>
        </w:rPr>
        <w:t xml:space="preserve"> з капітального </w:t>
      </w:r>
      <w:r w:rsidR="003E1555" w:rsidRPr="00595C8D">
        <w:rPr>
          <w:bCs/>
          <w:sz w:val="24"/>
          <w:szCs w:val="24"/>
        </w:rPr>
        <w:t>ремонту дороги комунальної вл</w:t>
      </w:r>
      <w:r w:rsidR="003E1555" w:rsidRPr="00A70552">
        <w:rPr>
          <w:bCs/>
          <w:sz w:val="24"/>
          <w:szCs w:val="24"/>
        </w:rPr>
        <w:t>асності по вул. Вишневій від № 60 до № 78</w:t>
      </w:r>
      <w:r w:rsidR="003E1555" w:rsidRPr="00595C8D">
        <w:rPr>
          <w:bCs/>
          <w:sz w:val="24"/>
          <w:szCs w:val="24"/>
        </w:rPr>
        <w:t xml:space="preserve"> в м. Буча Київської області</w:t>
      </w:r>
      <w:r w:rsidRPr="00595C8D">
        <w:rPr>
          <w:rFonts w:eastAsia="Calibri"/>
          <w:bCs/>
          <w:color w:val="000000"/>
          <w:sz w:val="24"/>
          <w:szCs w:val="24"/>
        </w:rPr>
        <w:t>,</w:t>
      </w:r>
      <w:r w:rsidRPr="00595C8D">
        <w:rPr>
          <w:rFonts w:eastAsia="Calibri"/>
          <w:sz w:val="24"/>
          <w:szCs w:val="24"/>
        </w:rPr>
        <w:t xml:space="preserve"> створити комісію:</w:t>
      </w:r>
    </w:p>
    <w:p w:rsidR="00595C8D" w:rsidRPr="00595C8D" w:rsidRDefault="00595C8D" w:rsidP="00595C8D">
      <w:pPr>
        <w:tabs>
          <w:tab w:val="left" w:pos="709"/>
        </w:tabs>
        <w:ind w:right="23"/>
        <w:jc w:val="both"/>
        <w:rPr>
          <w:rFonts w:eastAsia="Calibri"/>
          <w:color w:val="000000"/>
          <w:sz w:val="24"/>
          <w:szCs w:val="24"/>
        </w:rPr>
      </w:pPr>
      <w:r w:rsidRPr="00595C8D">
        <w:rPr>
          <w:rFonts w:eastAsia="Calibri"/>
          <w:sz w:val="24"/>
          <w:szCs w:val="24"/>
        </w:rPr>
        <w:t xml:space="preserve">          </w:t>
      </w:r>
      <w:r w:rsidR="00BE61D0">
        <w:rPr>
          <w:rFonts w:eastAsia="Calibri"/>
          <w:sz w:val="24"/>
          <w:szCs w:val="24"/>
        </w:rPr>
        <w:t xml:space="preserve"> </w:t>
      </w:r>
      <w:r w:rsidRPr="00595C8D">
        <w:rPr>
          <w:rFonts w:eastAsia="Calibri"/>
          <w:sz w:val="24"/>
          <w:szCs w:val="24"/>
        </w:rPr>
        <w:t xml:space="preserve"> </w:t>
      </w:r>
      <w:r w:rsidRPr="00595C8D">
        <w:rPr>
          <w:rFonts w:eastAsia="Calibri"/>
          <w:sz w:val="24"/>
          <w:szCs w:val="24"/>
          <w:lang w:val="ru-RU"/>
        </w:rPr>
        <w:t xml:space="preserve">голова комісії: </w:t>
      </w:r>
      <w:r w:rsidRPr="00595C8D">
        <w:rPr>
          <w:rFonts w:eastAsia="Calibri"/>
          <w:color w:val="000000"/>
          <w:sz w:val="24"/>
          <w:szCs w:val="24"/>
          <w:lang w:val="ru-RU"/>
        </w:rPr>
        <w:t>Олексюк В.П. - секретар міської ради;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члени комісії: Гребенюк А.К. - директор КП «Бучабудзамовник»;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Чала Л.А. - головний бухгалтер КП «Бучабудзамовник»;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Кравчук В.Д. – директор КП «Бучанське УЖКГ;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Авдіюк Б.А. –начальник дорожньо-експлуатаційної дільниці КП«Бучанське УЖКГ;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Єренкова А.В – головний бухгалтер КП «Бучанське УЖКГ;</w:t>
      </w:r>
    </w:p>
    <w:p w:rsidR="00595C8D" w:rsidRPr="00595C8D" w:rsidRDefault="00595C8D" w:rsidP="00595C8D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Квашук О.Я. - депутат Бучанської міської ради;</w:t>
      </w:r>
    </w:p>
    <w:p w:rsidR="003E1555" w:rsidRPr="00A70552" w:rsidRDefault="00595C8D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уповноважені представн</w:t>
      </w:r>
      <w:r w:rsidR="003E1555" w:rsidRPr="00A70552">
        <w:rPr>
          <w:rFonts w:eastAsia="Calibri"/>
          <w:color w:val="000000"/>
          <w:sz w:val="24"/>
          <w:szCs w:val="24"/>
          <w:lang w:eastAsia="en-US"/>
        </w:rPr>
        <w:t>ики – від замовника будівництва.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70552">
        <w:rPr>
          <w:rFonts w:eastAsia="Calibri"/>
          <w:color w:val="000000"/>
          <w:sz w:val="24"/>
          <w:szCs w:val="24"/>
          <w:lang w:eastAsia="en-US"/>
        </w:rPr>
        <w:t xml:space="preserve">2.2. </w:t>
      </w:r>
      <w:r w:rsidRPr="00595C8D">
        <w:rPr>
          <w:rFonts w:eastAsia="Calibri"/>
          <w:sz w:val="24"/>
          <w:szCs w:val="24"/>
        </w:rPr>
        <w:t>Для прийому - передачі понесених витрат</w:t>
      </w:r>
      <w:r w:rsidRPr="00A70552">
        <w:rPr>
          <w:rFonts w:eastAsia="Calibri"/>
          <w:sz w:val="24"/>
          <w:szCs w:val="24"/>
        </w:rPr>
        <w:t xml:space="preserve"> пов’язаних</w:t>
      </w:r>
      <w:r w:rsidRPr="00595C8D">
        <w:rPr>
          <w:rFonts w:eastAsia="Calibri"/>
          <w:sz w:val="24"/>
          <w:szCs w:val="24"/>
        </w:rPr>
        <w:t xml:space="preserve"> </w:t>
      </w:r>
      <w:r w:rsidRPr="00595C8D">
        <w:rPr>
          <w:rFonts w:eastAsia="Calibri"/>
          <w:bCs/>
          <w:sz w:val="24"/>
          <w:szCs w:val="24"/>
        </w:rPr>
        <w:t>із фінансуванням робіт</w:t>
      </w:r>
      <w:r w:rsidRPr="00A70552">
        <w:rPr>
          <w:bCs/>
          <w:sz w:val="24"/>
          <w:szCs w:val="24"/>
        </w:rPr>
        <w:t xml:space="preserve"> з фінансування робіт з реконструкції приміщень 1-го поверху під влаштування міської бібліотеки по вул. Енергетиків, 2 у м. Буча Київської обл</w:t>
      </w:r>
      <w:r w:rsidRPr="00595C8D">
        <w:rPr>
          <w:rFonts w:eastAsia="Calibri"/>
          <w:bCs/>
          <w:color w:val="000000"/>
          <w:sz w:val="24"/>
          <w:szCs w:val="24"/>
        </w:rPr>
        <w:t>,</w:t>
      </w:r>
      <w:r w:rsidRPr="00595C8D">
        <w:rPr>
          <w:rFonts w:eastAsia="Calibri"/>
          <w:sz w:val="24"/>
          <w:szCs w:val="24"/>
        </w:rPr>
        <w:t xml:space="preserve"> створити комісію:</w:t>
      </w:r>
    </w:p>
    <w:p w:rsidR="003E1555" w:rsidRPr="00595C8D" w:rsidRDefault="003E1555" w:rsidP="003E1555">
      <w:pPr>
        <w:tabs>
          <w:tab w:val="left" w:pos="709"/>
        </w:tabs>
        <w:ind w:right="23"/>
        <w:jc w:val="both"/>
        <w:rPr>
          <w:rFonts w:eastAsia="Calibri"/>
          <w:color w:val="000000"/>
          <w:sz w:val="24"/>
          <w:szCs w:val="24"/>
        </w:rPr>
      </w:pPr>
      <w:r w:rsidRPr="00595C8D">
        <w:rPr>
          <w:rFonts w:eastAsia="Calibri"/>
          <w:sz w:val="24"/>
          <w:szCs w:val="24"/>
        </w:rPr>
        <w:t xml:space="preserve">            </w:t>
      </w:r>
      <w:r w:rsidRPr="00595C8D">
        <w:rPr>
          <w:rFonts w:eastAsia="Calibri"/>
          <w:sz w:val="24"/>
          <w:szCs w:val="24"/>
          <w:lang w:val="ru-RU"/>
        </w:rPr>
        <w:t xml:space="preserve">голова комісії: </w:t>
      </w:r>
      <w:r w:rsidRPr="00595C8D">
        <w:rPr>
          <w:rFonts w:eastAsia="Calibri"/>
          <w:color w:val="000000"/>
          <w:sz w:val="24"/>
          <w:szCs w:val="24"/>
          <w:lang w:val="ru-RU"/>
        </w:rPr>
        <w:t>Олексюк В.П. - секретар міської ради;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члени комісії: Гребенюк А.К. - директор КП «Бучабудзамовник»;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Чала Л.А. - головний бухгалтер КП «Бучабудзамовник»;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70552">
        <w:rPr>
          <w:rFonts w:eastAsia="Calibri"/>
          <w:color w:val="000000"/>
          <w:sz w:val="24"/>
          <w:szCs w:val="24"/>
          <w:lang w:eastAsia="en-US"/>
        </w:rPr>
        <w:t>Півчук Н.В.</w:t>
      </w:r>
      <w:r w:rsidRPr="00595C8D">
        <w:rPr>
          <w:rFonts w:eastAsia="Calibri"/>
          <w:color w:val="000000"/>
          <w:sz w:val="24"/>
          <w:szCs w:val="24"/>
          <w:lang w:eastAsia="en-US"/>
        </w:rPr>
        <w:t xml:space="preserve"> – </w:t>
      </w:r>
      <w:r w:rsidRPr="00A70552">
        <w:rPr>
          <w:rFonts w:eastAsia="Calibri"/>
          <w:color w:val="000000"/>
          <w:sz w:val="24"/>
          <w:szCs w:val="24"/>
          <w:lang w:eastAsia="en-US"/>
        </w:rPr>
        <w:t xml:space="preserve">начальник </w:t>
      </w:r>
      <w:r w:rsidRPr="00A70552">
        <w:rPr>
          <w:rFonts w:eastAsia="Calibri"/>
          <w:color w:val="000000"/>
          <w:sz w:val="24"/>
          <w:szCs w:val="24"/>
        </w:rPr>
        <w:t>в</w:t>
      </w:r>
      <w:r w:rsidRPr="00A70552">
        <w:rPr>
          <w:noProof/>
          <w:sz w:val="24"/>
          <w:szCs w:val="24"/>
        </w:rPr>
        <w:t>ідділу культури, національностей та релігій</w:t>
      </w:r>
      <w:r w:rsidRPr="00595C8D">
        <w:rPr>
          <w:rFonts w:eastAsia="Calibri"/>
          <w:color w:val="000000"/>
          <w:sz w:val="24"/>
          <w:szCs w:val="24"/>
          <w:lang w:eastAsia="en-US"/>
        </w:rPr>
        <w:t>;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A70552">
        <w:rPr>
          <w:rFonts w:eastAsia="Calibri"/>
          <w:color w:val="000000"/>
          <w:sz w:val="24"/>
          <w:szCs w:val="24"/>
          <w:lang w:eastAsia="en-US"/>
        </w:rPr>
        <w:t>Пивоварова Н.В.</w:t>
      </w:r>
      <w:r w:rsidRPr="00595C8D">
        <w:rPr>
          <w:rFonts w:eastAsia="Calibri"/>
          <w:color w:val="000000"/>
          <w:sz w:val="24"/>
          <w:szCs w:val="24"/>
          <w:lang w:eastAsia="en-US"/>
        </w:rPr>
        <w:t>–</w:t>
      </w:r>
      <w:r w:rsidRPr="00A70552">
        <w:rPr>
          <w:rFonts w:eastAsia="Calibri"/>
          <w:color w:val="000000"/>
          <w:sz w:val="24"/>
          <w:szCs w:val="24"/>
          <w:lang w:eastAsia="en-US"/>
        </w:rPr>
        <w:t xml:space="preserve"> бухгалтер </w:t>
      </w:r>
      <w:r w:rsidRPr="00A70552">
        <w:rPr>
          <w:rFonts w:eastAsia="Calibri"/>
          <w:color w:val="000000"/>
          <w:sz w:val="24"/>
          <w:szCs w:val="24"/>
        </w:rPr>
        <w:t>в</w:t>
      </w:r>
      <w:r w:rsidRPr="00A70552">
        <w:rPr>
          <w:noProof/>
          <w:sz w:val="24"/>
          <w:szCs w:val="24"/>
        </w:rPr>
        <w:t>ідділу культури, національностей та релігій</w:t>
      </w:r>
      <w:r w:rsidRPr="00595C8D">
        <w:rPr>
          <w:rFonts w:eastAsia="Calibri"/>
          <w:color w:val="000000"/>
          <w:sz w:val="24"/>
          <w:szCs w:val="24"/>
          <w:lang w:eastAsia="en-US"/>
        </w:rPr>
        <w:t>;</w:t>
      </w:r>
    </w:p>
    <w:p w:rsidR="003E1555" w:rsidRPr="00595C8D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Квашук О.Я. - депутат Бучанської міської ради;</w:t>
      </w:r>
    </w:p>
    <w:p w:rsidR="003E1555" w:rsidRPr="00A70552" w:rsidRDefault="003E1555" w:rsidP="003E1555">
      <w:pPr>
        <w:ind w:right="20" w:firstLine="697"/>
        <w:jc w:val="both"/>
        <w:rPr>
          <w:rFonts w:eastAsia="Calibri"/>
          <w:color w:val="000000"/>
          <w:sz w:val="24"/>
          <w:szCs w:val="24"/>
          <w:lang w:eastAsia="en-US"/>
        </w:rPr>
      </w:pPr>
      <w:r w:rsidRPr="00595C8D">
        <w:rPr>
          <w:rFonts w:eastAsia="Calibri"/>
          <w:color w:val="000000"/>
          <w:sz w:val="24"/>
          <w:szCs w:val="24"/>
          <w:lang w:eastAsia="en-US"/>
        </w:rPr>
        <w:t>уповноважені представники – від замовника будівництва.</w:t>
      </w:r>
    </w:p>
    <w:p w:rsidR="00595C8D" w:rsidRPr="00595C8D" w:rsidRDefault="00344132" w:rsidP="00595C8D">
      <w:pPr>
        <w:tabs>
          <w:tab w:val="left" w:pos="993"/>
        </w:tabs>
        <w:ind w:right="20" w:firstLine="426"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color w:val="000000"/>
          <w:sz w:val="24"/>
          <w:szCs w:val="24"/>
        </w:rPr>
        <w:t>3</w:t>
      </w:r>
      <w:r w:rsidR="00A70552" w:rsidRPr="00A70552">
        <w:rPr>
          <w:rFonts w:eastAsia="Calibri"/>
          <w:color w:val="000000"/>
          <w:sz w:val="24"/>
          <w:szCs w:val="24"/>
        </w:rPr>
        <w:t xml:space="preserve">. </w:t>
      </w:r>
      <w:r w:rsidR="00595C8D" w:rsidRPr="00595C8D">
        <w:rPr>
          <w:rFonts w:eastAsia="Calibri"/>
          <w:color w:val="000000"/>
          <w:sz w:val="24"/>
          <w:szCs w:val="24"/>
        </w:rPr>
        <w:t xml:space="preserve"> </w:t>
      </w:r>
      <w:r w:rsidR="00595C8D" w:rsidRPr="00595C8D">
        <w:rPr>
          <w:rFonts w:eastAsia="Calibri"/>
          <w:sz w:val="24"/>
          <w:szCs w:val="24"/>
          <w:lang w:val="ru-RU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595C8D" w:rsidRPr="00595C8D" w:rsidRDefault="00595C8D" w:rsidP="00595C8D">
      <w:pPr>
        <w:tabs>
          <w:tab w:val="left" w:pos="993"/>
        </w:tabs>
        <w:ind w:right="20" w:firstLine="709"/>
        <w:jc w:val="both"/>
        <w:rPr>
          <w:rFonts w:eastAsia="Calibri"/>
          <w:color w:val="000000"/>
        </w:rPr>
      </w:pPr>
    </w:p>
    <w:p w:rsidR="00A70552" w:rsidRDefault="00A7055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b/>
          <w:sz w:val="22"/>
          <w:szCs w:val="22"/>
        </w:rPr>
      </w:pPr>
    </w:p>
    <w:p w:rsidR="00C52E93" w:rsidRPr="003160CB" w:rsidRDefault="00222E02" w:rsidP="00222E02">
      <w:pPr>
        <w:pStyle w:val="a8"/>
        <w:tabs>
          <w:tab w:val="left" w:pos="950"/>
          <w:tab w:val="left" w:pos="8442"/>
        </w:tabs>
        <w:spacing w:after="509"/>
        <w:ind w:left="709" w:right="20"/>
        <w:jc w:val="both"/>
        <w:rPr>
          <w:sz w:val="22"/>
          <w:szCs w:val="22"/>
        </w:rPr>
      </w:pPr>
      <w:r w:rsidRPr="003160CB">
        <w:rPr>
          <w:b/>
          <w:sz w:val="22"/>
          <w:szCs w:val="22"/>
        </w:rPr>
        <w:t xml:space="preserve">Міський голова                                                                                          </w:t>
      </w:r>
      <w:r w:rsidR="00794BFB" w:rsidRPr="003160CB">
        <w:rPr>
          <w:b/>
          <w:sz w:val="22"/>
          <w:szCs w:val="22"/>
        </w:rPr>
        <w:t>А.П.</w:t>
      </w:r>
      <w:r w:rsidR="002C76A2" w:rsidRPr="003160CB">
        <w:rPr>
          <w:b/>
          <w:sz w:val="22"/>
          <w:szCs w:val="22"/>
        </w:rPr>
        <w:t xml:space="preserve"> </w:t>
      </w:r>
      <w:r w:rsidR="00794BFB" w:rsidRPr="003160CB">
        <w:rPr>
          <w:b/>
          <w:sz w:val="22"/>
          <w:szCs w:val="22"/>
        </w:rPr>
        <w:t>Федорук</w:t>
      </w:r>
    </w:p>
    <w:sectPr w:rsidR="00C52E93" w:rsidRPr="003160CB" w:rsidSect="003160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74F8" w:rsidRDefault="00EA74F8">
      <w:r>
        <w:separator/>
      </w:r>
    </w:p>
  </w:endnote>
  <w:endnote w:type="continuationSeparator" w:id="0">
    <w:p w:rsidR="00EA74F8" w:rsidRDefault="00EA74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74F8" w:rsidRDefault="00EA74F8">
      <w:r>
        <w:separator/>
      </w:r>
    </w:p>
  </w:footnote>
  <w:footnote w:type="continuationSeparator" w:id="0">
    <w:p w:rsidR="00EA74F8" w:rsidRDefault="00EA74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7F99" w:rsidRPr="00B82A13" w:rsidRDefault="00A77F99" w:rsidP="00B82A13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2A13" w:rsidRDefault="00B82A1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C05777"/>
    <w:multiLevelType w:val="hybridMultilevel"/>
    <w:tmpl w:val="77D4A038"/>
    <w:lvl w:ilvl="0" w:tplc="D93C7D46">
      <w:start w:val="30"/>
      <w:numFmt w:val="bullet"/>
      <w:lvlText w:val="-"/>
      <w:lvlJc w:val="left"/>
      <w:pPr>
        <w:ind w:left="10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25016155"/>
    <w:multiLevelType w:val="hybridMultilevel"/>
    <w:tmpl w:val="97D8B608"/>
    <w:lvl w:ilvl="0" w:tplc="BCC41F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5B9666D"/>
    <w:multiLevelType w:val="hybridMultilevel"/>
    <w:tmpl w:val="5B68017A"/>
    <w:lvl w:ilvl="0" w:tplc="A0CEB0D4">
      <w:start w:val="1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8A4593E"/>
    <w:multiLevelType w:val="hybridMultilevel"/>
    <w:tmpl w:val="C7E636AC"/>
    <w:lvl w:ilvl="0" w:tplc="BAFE2856"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3D2D2D62"/>
    <w:multiLevelType w:val="hybridMultilevel"/>
    <w:tmpl w:val="40DEE51A"/>
    <w:lvl w:ilvl="0" w:tplc="94F287EE">
      <w:start w:val="2"/>
      <w:numFmt w:val="decimal"/>
      <w:lvlText w:val="%1"/>
      <w:lvlJc w:val="left"/>
      <w:pPr>
        <w:ind w:left="142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5125158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6" w15:restartNumberingAfterBreak="0">
    <w:nsid w:val="57C321EC"/>
    <w:multiLevelType w:val="hybridMultilevel"/>
    <w:tmpl w:val="F2F40B5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7B5B55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 w15:restartNumberingAfterBreak="0">
    <w:nsid w:val="6C0E1116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9" w15:restartNumberingAfterBreak="0">
    <w:nsid w:val="7536590A"/>
    <w:multiLevelType w:val="multilevel"/>
    <w:tmpl w:val="BAB07E8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0" w15:restartNumberingAfterBreak="0">
    <w:nsid w:val="7AAD1860"/>
    <w:multiLevelType w:val="hybridMultilevel"/>
    <w:tmpl w:val="A1CE011E"/>
    <w:lvl w:ilvl="0" w:tplc="59B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0"/>
  </w:num>
  <w:num w:numId="3">
    <w:abstractNumId w:val="2"/>
  </w:num>
  <w:num w:numId="4">
    <w:abstractNumId w:val="7"/>
  </w:num>
  <w:num w:numId="5">
    <w:abstractNumId w:val="9"/>
  </w:num>
  <w:num w:numId="6">
    <w:abstractNumId w:val="3"/>
  </w:num>
  <w:num w:numId="7">
    <w:abstractNumId w:val="1"/>
  </w:num>
  <w:num w:numId="8">
    <w:abstractNumId w:val="10"/>
  </w:num>
  <w:num w:numId="9">
    <w:abstractNumId w:val="6"/>
  </w:num>
  <w:num w:numId="10">
    <w:abstractNumId w:val="4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BFB"/>
    <w:rsid w:val="000058ED"/>
    <w:rsid w:val="00007590"/>
    <w:rsid w:val="00021972"/>
    <w:rsid w:val="00051C8A"/>
    <w:rsid w:val="000663D3"/>
    <w:rsid w:val="00070C19"/>
    <w:rsid w:val="00072931"/>
    <w:rsid w:val="00081D02"/>
    <w:rsid w:val="000A726D"/>
    <w:rsid w:val="000B5DE6"/>
    <w:rsid w:val="000D30D1"/>
    <w:rsid w:val="000D57BE"/>
    <w:rsid w:val="000D638D"/>
    <w:rsid w:val="0013632F"/>
    <w:rsid w:val="0017161C"/>
    <w:rsid w:val="00185823"/>
    <w:rsid w:val="001A166D"/>
    <w:rsid w:val="001A1B08"/>
    <w:rsid w:val="001A7F8A"/>
    <w:rsid w:val="001D06D0"/>
    <w:rsid w:val="001E13F1"/>
    <w:rsid w:val="00211258"/>
    <w:rsid w:val="00222E02"/>
    <w:rsid w:val="002321FC"/>
    <w:rsid w:val="002328B4"/>
    <w:rsid w:val="00240ED7"/>
    <w:rsid w:val="00257A6B"/>
    <w:rsid w:val="002752F1"/>
    <w:rsid w:val="002B5FA7"/>
    <w:rsid w:val="002C0C00"/>
    <w:rsid w:val="002C3375"/>
    <w:rsid w:val="002C76A2"/>
    <w:rsid w:val="002E4FF1"/>
    <w:rsid w:val="002F31AC"/>
    <w:rsid w:val="003122AE"/>
    <w:rsid w:val="003160CB"/>
    <w:rsid w:val="00317DCF"/>
    <w:rsid w:val="00335691"/>
    <w:rsid w:val="003408BE"/>
    <w:rsid w:val="00344132"/>
    <w:rsid w:val="00357AFB"/>
    <w:rsid w:val="00363B00"/>
    <w:rsid w:val="00382416"/>
    <w:rsid w:val="003A1367"/>
    <w:rsid w:val="003B2A34"/>
    <w:rsid w:val="003B2DD5"/>
    <w:rsid w:val="003C0E67"/>
    <w:rsid w:val="003D3AC5"/>
    <w:rsid w:val="003D5BE2"/>
    <w:rsid w:val="003E1555"/>
    <w:rsid w:val="003E4448"/>
    <w:rsid w:val="003F43D6"/>
    <w:rsid w:val="003F4D23"/>
    <w:rsid w:val="00405C34"/>
    <w:rsid w:val="00492A67"/>
    <w:rsid w:val="004B2B5D"/>
    <w:rsid w:val="00504049"/>
    <w:rsid w:val="00512D10"/>
    <w:rsid w:val="005143BD"/>
    <w:rsid w:val="00517F94"/>
    <w:rsid w:val="0052268E"/>
    <w:rsid w:val="0054497B"/>
    <w:rsid w:val="00547F32"/>
    <w:rsid w:val="00582B97"/>
    <w:rsid w:val="00595C8D"/>
    <w:rsid w:val="005A1E4F"/>
    <w:rsid w:val="005A692B"/>
    <w:rsid w:val="005B0859"/>
    <w:rsid w:val="005B5E6B"/>
    <w:rsid w:val="005D7264"/>
    <w:rsid w:val="005D7EA9"/>
    <w:rsid w:val="005F1D59"/>
    <w:rsid w:val="005F4104"/>
    <w:rsid w:val="006157C9"/>
    <w:rsid w:val="00616327"/>
    <w:rsid w:val="0062082A"/>
    <w:rsid w:val="00632793"/>
    <w:rsid w:val="00632BC4"/>
    <w:rsid w:val="00671A09"/>
    <w:rsid w:val="006A09D3"/>
    <w:rsid w:val="006A6296"/>
    <w:rsid w:val="006B1BC4"/>
    <w:rsid w:val="006C4359"/>
    <w:rsid w:val="006D4781"/>
    <w:rsid w:val="006F47BA"/>
    <w:rsid w:val="00716CC0"/>
    <w:rsid w:val="00721267"/>
    <w:rsid w:val="00724A79"/>
    <w:rsid w:val="00734C75"/>
    <w:rsid w:val="0074065C"/>
    <w:rsid w:val="00744B1C"/>
    <w:rsid w:val="00752294"/>
    <w:rsid w:val="00783F3B"/>
    <w:rsid w:val="0078471D"/>
    <w:rsid w:val="00794BFB"/>
    <w:rsid w:val="007D065D"/>
    <w:rsid w:val="007F0BAD"/>
    <w:rsid w:val="007F2A61"/>
    <w:rsid w:val="00802070"/>
    <w:rsid w:val="00820A17"/>
    <w:rsid w:val="00844630"/>
    <w:rsid w:val="00846002"/>
    <w:rsid w:val="008B203B"/>
    <w:rsid w:val="008C1FD3"/>
    <w:rsid w:val="008F1A71"/>
    <w:rsid w:val="00906162"/>
    <w:rsid w:val="009065F9"/>
    <w:rsid w:val="00907370"/>
    <w:rsid w:val="0091690B"/>
    <w:rsid w:val="00951A8D"/>
    <w:rsid w:val="0096314C"/>
    <w:rsid w:val="00975356"/>
    <w:rsid w:val="009A2AAF"/>
    <w:rsid w:val="009A43FF"/>
    <w:rsid w:val="009B2016"/>
    <w:rsid w:val="009C12F7"/>
    <w:rsid w:val="009C1BB8"/>
    <w:rsid w:val="009E6277"/>
    <w:rsid w:val="00A4695A"/>
    <w:rsid w:val="00A6027B"/>
    <w:rsid w:val="00A70485"/>
    <w:rsid w:val="00A70552"/>
    <w:rsid w:val="00A7780F"/>
    <w:rsid w:val="00A77F99"/>
    <w:rsid w:val="00A91330"/>
    <w:rsid w:val="00A9464E"/>
    <w:rsid w:val="00AB0808"/>
    <w:rsid w:val="00AD0C88"/>
    <w:rsid w:val="00B035D4"/>
    <w:rsid w:val="00B06703"/>
    <w:rsid w:val="00B245DC"/>
    <w:rsid w:val="00B44FF6"/>
    <w:rsid w:val="00B54788"/>
    <w:rsid w:val="00B54E85"/>
    <w:rsid w:val="00B81B53"/>
    <w:rsid w:val="00B82A13"/>
    <w:rsid w:val="00B95F4A"/>
    <w:rsid w:val="00BC1852"/>
    <w:rsid w:val="00BC1F94"/>
    <w:rsid w:val="00BE61D0"/>
    <w:rsid w:val="00BF71A6"/>
    <w:rsid w:val="00C17240"/>
    <w:rsid w:val="00C26879"/>
    <w:rsid w:val="00C4537E"/>
    <w:rsid w:val="00C52E93"/>
    <w:rsid w:val="00C561CE"/>
    <w:rsid w:val="00C60393"/>
    <w:rsid w:val="00C676F5"/>
    <w:rsid w:val="00C92DA9"/>
    <w:rsid w:val="00CA3306"/>
    <w:rsid w:val="00CE787C"/>
    <w:rsid w:val="00CF2CB9"/>
    <w:rsid w:val="00D2559D"/>
    <w:rsid w:val="00D3614C"/>
    <w:rsid w:val="00D44C18"/>
    <w:rsid w:val="00D50CCA"/>
    <w:rsid w:val="00D55730"/>
    <w:rsid w:val="00D57251"/>
    <w:rsid w:val="00D745E1"/>
    <w:rsid w:val="00D7467D"/>
    <w:rsid w:val="00DD5575"/>
    <w:rsid w:val="00DE2153"/>
    <w:rsid w:val="00DF31F0"/>
    <w:rsid w:val="00DF610E"/>
    <w:rsid w:val="00E01954"/>
    <w:rsid w:val="00E1725F"/>
    <w:rsid w:val="00E32414"/>
    <w:rsid w:val="00E34269"/>
    <w:rsid w:val="00E554EF"/>
    <w:rsid w:val="00E5759A"/>
    <w:rsid w:val="00E73E28"/>
    <w:rsid w:val="00EA0B81"/>
    <w:rsid w:val="00EA631D"/>
    <w:rsid w:val="00EA74F8"/>
    <w:rsid w:val="00EB7D3B"/>
    <w:rsid w:val="00EC1C2C"/>
    <w:rsid w:val="00ED7998"/>
    <w:rsid w:val="00EF165B"/>
    <w:rsid w:val="00F24AFD"/>
    <w:rsid w:val="00F36A0F"/>
    <w:rsid w:val="00FB0EED"/>
    <w:rsid w:val="00FE00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ACFC65A-D922-4958-B3FA-544CEA8A8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BFB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next w:val="a"/>
    <w:link w:val="10"/>
    <w:qFormat/>
    <w:rsid w:val="00794BFB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794BFB"/>
    <w:pPr>
      <w:keepNext/>
      <w:ind w:left="5812" w:hanging="576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794BFB"/>
    <w:pPr>
      <w:keepNext/>
      <w:ind w:left="5812" w:hanging="5760"/>
      <w:jc w:val="center"/>
      <w:outlineLvl w:val="2"/>
    </w:pPr>
    <w:rPr>
      <w:b/>
      <w:sz w:val="24"/>
    </w:rPr>
  </w:style>
  <w:style w:type="paragraph" w:styleId="9">
    <w:name w:val="heading 9"/>
    <w:basedOn w:val="a"/>
    <w:next w:val="a"/>
    <w:link w:val="90"/>
    <w:unhideWhenUsed/>
    <w:qFormat/>
    <w:rsid w:val="00794BFB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link w:val="2"/>
    <w:semiHidden/>
    <w:rsid w:val="00794BFB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link w:val="3"/>
    <w:semiHidden/>
    <w:rsid w:val="00794BFB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character" w:customStyle="1" w:styleId="90">
    <w:name w:val="Заголовок 9 Знак"/>
    <w:link w:val="9"/>
    <w:rsid w:val="00794BF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semiHidden/>
    <w:unhideWhenUsed/>
    <w:qFormat/>
    <w:rsid w:val="00794BFB"/>
    <w:pPr>
      <w:ind w:left="5812" w:hanging="5760"/>
    </w:pPr>
    <w:rPr>
      <w:sz w:val="24"/>
    </w:rPr>
  </w:style>
  <w:style w:type="character" w:customStyle="1" w:styleId="21">
    <w:name w:val="Заголовок №2_"/>
    <w:link w:val="22"/>
    <w:locked/>
    <w:rsid w:val="00794BFB"/>
    <w:rPr>
      <w:sz w:val="19"/>
      <w:szCs w:val="19"/>
      <w:shd w:val="clear" w:color="auto" w:fill="FFFFFF"/>
    </w:rPr>
  </w:style>
  <w:style w:type="paragraph" w:customStyle="1" w:styleId="22">
    <w:name w:val="Заголовок №2"/>
    <w:basedOn w:val="a"/>
    <w:link w:val="21"/>
    <w:rsid w:val="00794BFB"/>
    <w:pPr>
      <w:shd w:val="clear" w:color="auto" w:fill="FFFFFF"/>
      <w:spacing w:before="480" w:after="180" w:line="230" w:lineRule="exact"/>
      <w:outlineLvl w:val="1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4">
    <w:name w:val="Основний текст_"/>
    <w:link w:val="a5"/>
    <w:locked/>
    <w:rsid w:val="00794BFB"/>
    <w:rPr>
      <w:sz w:val="18"/>
      <w:szCs w:val="18"/>
      <w:shd w:val="clear" w:color="auto" w:fill="FFFFFF"/>
    </w:rPr>
  </w:style>
  <w:style w:type="paragraph" w:customStyle="1" w:styleId="a5">
    <w:name w:val="Основний текст"/>
    <w:basedOn w:val="a"/>
    <w:link w:val="a4"/>
    <w:rsid w:val="00794BFB"/>
    <w:pPr>
      <w:shd w:val="clear" w:color="auto" w:fill="FFFFFF"/>
      <w:spacing w:before="180" w:after="180" w:line="230" w:lineRule="exact"/>
      <w:jc w:val="both"/>
    </w:pPr>
    <w:rPr>
      <w:rFonts w:ascii="Calibri" w:eastAsia="Calibri" w:hAnsi="Calibri"/>
      <w:sz w:val="18"/>
      <w:szCs w:val="18"/>
      <w:lang w:val="x-none" w:eastAsia="x-none"/>
    </w:rPr>
  </w:style>
  <w:style w:type="character" w:customStyle="1" w:styleId="23">
    <w:name w:val="Основний текст (2)_"/>
    <w:link w:val="24"/>
    <w:locked/>
    <w:rsid w:val="00794BFB"/>
    <w:rPr>
      <w:sz w:val="19"/>
      <w:szCs w:val="19"/>
      <w:shd w:val="clear" w:color="auto" w:fill="FFFFFF"/>
    </w:rPr>
  </w:style>
  <w:style w:type="paragraph" w:customStyle="1" w:styleId="24">
    <w:name w:val="Основний текст (2)"/>
    <w:basedOn w:val="a"/>
    <w:link w:val="23"/>
    <w:rsid w:val="00794BFB"/>
    <w:pPr>
      <w:shd w:val="clear" w:color="auto" w:fill="FFFFFF"/>
      <w:spacing w:before="180" w:line="240" w:lineRule="atLeast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31">
    <w:name w:val="Основний текст (3)_"/>
    <w:link w:val="32"/>
    <w:locked/>
    <w:rsid w:val="00794BFB"/>
    <w:rPr>
      <w:spacing w:val="30"/>
      <w:sz w:val="18"/>
      <w:szCs w:val="18"/>
      <w:shd w:val="clear" w:color="auto" w:fill="FFFFFF"/>
    </w:rPr>
  </w:style>
  <w:style w:type="paragraph" w:customStyle="1" w:styleId="32">
    <w:name w:val="Основний текст (3)"/>
    <w:basedOn w:val="a"/>
    <w:link w:val="31"/>
    <w:rsid w:val="00794BFB"/>
    <w:pPr>
      <w:shd w:val="clear" w:color="auto" w:fill="FFFFFF"/>
      <w:spacing w:after="60" w:line="240" w:lineRule="atLeast"/>
    </w:pPr>
    <w:rPr>
      <w:rFonts w:ascii="Calibri" w:eastAsia="Calibri" w:hAnsi="Calibri"/>
      <w:spacing w:val="30"/>
      <w:sz w:val="18"/>
      <w:szCs w:val="18"/>
      <w:lang w:val="x-none" w:eastAsia="x-none"/>
    </w:rPr>
  </w:style>
  <w:style w:type="character" w:customStyle="1" w:styleId="33">
    <w:name w:val="Основний текст (3) + Не курсив"/>
    <w:rsid w:val="00794BFB"/>
    <w:rPr>
      <w:i/>
      <w:iCs/>
      <w:spacing w:val="30"/>
      <w:sz w:val="18"/>
      <w:szCs w:val="18"/>
      <w:shd w:val="clear" w:color="auto" w:fill="FFFFFF"/>
    </w:rPr>
  </w:style>
  <w:style w:type="paragraph" w:styleId="a6">
    <w:name w:val="header"/>
    <w:basedOn w:val="a"/>
    <w:link w:val="a7"/>
    <w:uiPriority w:val="99"/>
    <w:unhideWhenUsed/>
    <w:rsid w:val="00794BF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794BFB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8">
    <w:name w:val="List Paragraph"/>
    <w:basedOn w:val="a"/>
    <w:uiPriority w:val="34"/>
    <w:qFormat/>
    <w:rsid w:val="001A7F8A"/>
    <w:pPr>
      <w:ind w:left="720"/>
      <w:contextualSpacing/>
    </w:pPr>
  </w:style>
  <w:style w:type="paragraph" w:styleId="a9">
    <w:name w:val="footer"/>
    <w:basedOn w:val="a"/>
    <w:link w:val="aa"/>
    <w:uiPriority w:val="99"/>
    <w:unhideWhenUsed/>
    <w:rsid w:val="000D638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0D638D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b">
    <w:name w:val="Balloon Text"/>
    <w:basedOn w:val="a"/>
    <w:link w:val="ac"/>
    <w:uiPriority w:val="99"/>
    <w:semiHidden/>
    <w:unhideWhenUsed/>
    <w:rsid w:val="009B2016"/>
    <w:rPr>
      <w:rFonts w:ascii="Segoe UI" w:hAnsi="Segoe UI"/>
      <w:sz w:val="18"/>
      <w:szCs w:val="18"/>
    </w:rPr>
  </w:style>
  <w:style w:type="character" w:customStyle="1" w:styleId="ac">
    <w:name w:val="Текст выноски Знак"/>
    <w:link w:val="ab"/>
    <w:uiPriority w:val="99"/>
    <w:semiHidden/>
    <w:rsid w:val="009B2016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d">
    <w:name w:val="Normal (Web)"/>
    <w:basedOn w:val="a"/>
    <w:uiPriority w:val="99"/>
    <w:unhideWhenUsed/>
    <w:rsid w:val="00335691"/>
    <w:pPr>
      <w:spacing w:after="200" w:line="276" w:lineRule="auto"/>
    </w:pPr>
    <w:rPr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4BCD-384E-4E25-9252-D15B60E1F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705</Words>
  <Characters>4019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Operator</cp:lastModifiedBy>
  <cp:revision>2</cp:revision>
  <cp:lastPrinted>2020-01-21T06:16:00Z</cp:lastPrinted>
  <dcterms:created xsi:type="dcterms:W3CDTF">2020-01-21T11:49:00Z</dcterms:created>
  <dcterms:modified xsi:type="dcterms:W3CDTF">2020-01-21T11:49:00Z</dcterms:modified>
</cp:coreProperties>
</file>